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7B" w:rsidRDefault="0057217B" w:rsidP="0057217B">
      <w:pPr>
        <w:rPr>
          <w:rFonts w:ascii="Arial" w:hAnsi="Arial" w:cs="Arial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Výukový materiál zpracován v rámci projektu </w:t>
      </w: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EU peníze školám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Registrační číslo projektu: </w:t>
      </w:r>
      <w:r>
        <w:rPr>
          <w:rFonts w:ascii="Arial" w:hAnsi="Arial" w:cs="Arial"/>
          <w:color w:val="000000"/>
          <w:sz w:val="32"/>
          <w:szCs w:val="32"/>
        </w:rPr>
        <w:t>CZ.1.07/1.5.00/34.0208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171"/>
        <w:gridCol w:w="2127"/>
        <w:gridCol w:w="3507"/>
      </w:tblGrid>
      <w:tr w:rsidR="0057217B" w:rsidTr="0057217B">
        <w:trPr>
          <w:trHeight w:val="2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Šablona:       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III/2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č. materiálu: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1200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>VY_32_INOVACE_20</w:t>
            </w:r>
            <w:r w:rsidR="0057217B">
              <w:rPr>
                <w:rFonts w:ascii="Arial" w:hAnsi="Arial" w:cs="Arial"/>
                <w:color w:val="000000"/>
                <w:sz w:val="32"/>
                <w:szCs w:val="32"/>
              </w:rPr>
              <w:t xml:space="preserve"> 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7"/>
      </w:tblGrid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Jméno autora: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32"/>
                <w:szCs w:val="32"/>
              </w:rPr>
              <w:t>Mgr.Martin</w:t>
            </w:r>
            <w:proofErr w:type="spellEnd"/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Frolík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Třída/ročník: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3. ročník  </w:t>
            </w:r>
          </w:p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63-41-M/02  Obchodní akademie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Datum vytvoření: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6F1D0F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 / 2013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8"/>
        <w:gridCol w:w="5300"/>
      </w:tblGrid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Vzdělávací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Cizí jazyky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Tematická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Obchodní angličtina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Předmět: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Anglický jazyk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Název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Business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letters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– a set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of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examples</w:t>
            </w:r>
            <w:proofErr w:type="spellEnd"/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Výstižný popis způsobu využití, případně metodické pokyny: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Studentům jsou nejprve představeny vzorové obchodní dopisy, pak mají za úkol sestavit obchodní dopis samostatně.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Klíčová slova: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6F1D0F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O</w:t>
            </w:r>
            <w:r w:rsidR="0070350E">
              <w:rPr>
                <w:rFonts w:ascii="Arial" w:hAnsi="Arial" w:cs="Arial"/>
                <w:sz w:val="32"/>
                <w:szCs w:val="32"/>
              </w:rPr>
              <w:t>rd</w:t>
            </w:r>
            <w:r w:rsidR="0057217B">
              <w:rPr>
                <w:rFonts w:ascii="Arial" w:hAnsi="Arial" w:cs="Arial"/>
                <w:sz w:val="32"/>
                <w:szCs w:val="32"/>
              </w:rPr>
              <w:t>er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goods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price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delivery</w:t>
            </w:r>
            <w:proofErr w:type="spellEnd"/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Druh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Pracovní list</w:t>
            </w:r>
          </w:p>
        </w:tc>
      </w:tr>
    </w:tbl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FF4260" w:rsidRDefault="00FF4260"/>
    <w:p w:rsidR="0057217B" w:rsidRPr="0057217B" w:rsidRDefault="0057217B" w:rsidP="0057217B">
      <w:pPr>
        <w:pStyle w:val="Bezmezer"/>
        <w:rPr>
          <w:b/>
          <w:sz w:val="24"/>
          <w:szCs w:val="24"/>
          <w:u w:val="single"/>
        </w:rPr>
      </w:pPr>
      <w:r w:rsidRPr="0057217B">
        <w:rPr>
          <w:b/>
          <w:sz w:val="24"/>
          <w:szCs w:val="24"/>
          <w:u w:val="single"/>
        </w:rPr>
        <w:lastRenderedPageBreak/>
        <w:t>O</w:t>
      </w:r>
      <w:r w:rsidR="00120022">
        <w:rPr>
          <w:b/>
          <w:sz w:val="24"/>
          <w:szCs w:val="24"/>
          <w:u w:val="single"/>
        </w:rPr>
        <w:t>RDERS</w:t>
      </w:r>
      <w:r w:rsidRPr="0057217B">
        <w:rPr>
          <w:b/>
          <w:sz w:val="24"/>
          <w:szCs w:val="24"/>
          <w:u w:val="single"/>
        </w:rPr>
        <w:t xml:space="preserve"> - </w:t>
      </w:r>
      <w:proofErr w:type="spellStart"/>
      <w:r w:rsidRPr="0057217B">
        <w:rPr>
          <w:b/>
          <w:sz w:val="24"/>
          <w:szCs w:val="24"/>
          <w:u w:val="single"/>
        </w:rPr>
        <w:t>examples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</w:p>
    <w:p w:rsid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Dear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proofErr w:type="gramStart"/>
      <w:r w:rsidRPr="00120022">
        <w:rPr>
          <w:sz w:val="24"/>
          <w:szCs w:val="24"/>
        </w:rPr>
        <w:t>Mr.Brown</w:t>
      </w:r>
      <w:proofErr w:type="spellEnd"/>
      <w:proofErr w:type="gramEnd"/>
      <w:r w:rsidRPr="00120022">
        <w:rPr>
          <w:sz w:val="24"/>
          <w:szCs w:val="24"/>
        </w:rPr>
        <w:t>,</w:t>
      </w:r>
    </w:p>
    <w:p w:rsidR="00120022" w:rsidRPr="00120022" w:rsidRDefault="00120022" w:rsidP="00120022">
      <w:pPr>
        <w:pStyle w:val="Bezmezer"/>
        <w:rPr>
          <w:sz w:val="24"/>
          <w:szCs w:val="24"/>
        </w:rPr>
      </w:pPr>
    </w:p>
    <w:p w:rsid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Thank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letter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10 July </w:t>
      </w:r>
      <w:proofErr w:type="spellStart"/>
      <w:r w:rsidRPr="00120022">
        <w:rPr>
          <w:sz w:val="24"/>
          <w:szCs w:val="24"/>
        </w:rPr>
        <w:t>with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latest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catalgoue</w:t>
      </w:r>
      <w:proofErr w:type="spellEnd"/>
      <w:r w:rsidRPr="00120022">
        <w:rPr>
          <w:sz w:val="24"/>
          <w:szCs w:val="24"/>
        </w:rPr>
        <w:t xml:space="preserve"> and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price</w:t>
      </w:r>
      <w:proofErr w:type="spellEnd"/>
      <w:r w:rsidRPr="00120022">
        <w:rPr>
          <w:sz w:val="24"/>
          <w:szCs w:val="24"/>
        </w:rPr>
        <w:t xml:space="preserve"> list.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have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pleasure</w:t>
      </w:r>
      <w:proofErr w:type="spellEnd"/>
      <w:r w:rsidRPr="00120022">
        <w:rPr>
          <w:sz w:val="24"/>
          <w:szCs w:val="24"/>
        </w:rPr>
        <w:t xml:space="preserve"> in </w:t>
      </w:r>
      <w:proofErr w:type="spellStart"/>
      <w:r w:rsidRPr="00120022">
        <w:rPr>
          <w:sz w:val="24"/>
          <w:szCs w:val="24"/>
        </w:rPr>
        <w:t>enclosing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following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No 123</w:t>
      </w:r>
    </w:p>
    <w:p w:rsidR="00120022" w:rsidRPr="00120022" w:rsidRDefault="00120022" w:rsidP="00120022">
      <w:pPr>
        <w:pStyle w:val="Bezmezer"/>
        <w:rPr>
          <w:sz w:val="24"/>
          <w:szCs w:val="24"/>
        </w:rPr>
      </w:pPr>
    </w:p>
    <w:p w:rsidR="00120022" w:rsidRP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Goods</w:t>
      </w:r>
      <w:proofErr w:type="spellEnd"/>
      <w:r w:rsidRPr="00120022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022">
        <w:rPr>
          <w:sz w:val="24"/>
          <w:szCs w:val="24"/>
        </w:rPr>
        <w:t xml:space="preserve">5,000 </w:t>
      </w:r>
      <w:proofErr w:type="spellStart"/>
      <w:r w:rsidRPr="00120022">
        <w:rPr>
          <w:sz w:val="24"/>
          <w:szCs w:val="24"/>
        </w:rPr>
        <w:t>ladies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raincoats</w:t>
      </w:r>
      <w:proofErr w:type="spellEnd"/>
      <w:r w:rsidRPr="00120022">
        <w:rPr>
          <w:sz w:val="24"/>
          <w:szCs w:val="24"/>
        </w:rPr>
        <w:t>, model Vera</w:t>
      </w:r>
    </w:p>
    <w:p w:rsidR="00120022" w:rsidRP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Price</w:t>
      </w:r>
      <w:proofErr w:type="spellEnd"/>
      <w:r w:rsidRPr="00120022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20022">
        <w:rPr>
          <w:sz w:val="24"/>
          <w:szCs w:val="24"/>
        </w:rPr>
        <w:t xml:space="preserve">GPB 30 a </w:t>
      </w:r>
      <w:proofErr w:type="spellStart"/>
      <w:r w:rsidRPr="00120022">
        <w:rPr>
          <w:sz w:val="24"/>
          <w:szCs w:val="24"/>
        </w:rPr>
        <w:t>piece</w:t>
      </w:r>
      <w:proofErr w:type="spellEnd"/>
    </w:p>
    <w:p w:rsid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Time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delivery</w:t>
      </w:r>
      <w:proofErr w:type="spellEnd"/>
      <w:r w:rsidRPr="00120022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proofErr w:type="spellStart"/>
      <w:r w:rsidRPr="00120022">
        <w:rPr>
          <w:sz w:val="24"/>
          <w:szCs w:val="24"/>
        </w:rPr>
        <w:t>within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one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month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from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receipt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</w:p>
    <w:p w:rsidR="00120022" w:rsidRPr="00120022" w:rsidRDefault="00120022" w:rsidP="00120022">
      <w:pPr>
        <w:pStyle w:val="Bezmezer"/>
        <w:rPr>
          <w:sz w:val="24"/>
          <w:szCs w:val="24"/>
        </w:rPr>
      </w:pPr>
    </w:p>
    <w:p w:rsidR="00120022" w:rsidRP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wish</w:t>
      </w:r>
      <w:proofErr w:type="spellEnd"/>
      <w:r w:rsidRPr="00120022">
        <w:rPr>
          <w:sz w:val="24"/>
          <w:szCs w:val="24"/>
        </w:rPr>
        <w:t xml:space="preserve"> to point </w:t>
      </w:r>
      <w:proofErr w:type="spellStart"/>
      <w:r w:rsidRPr="00120022">
        <w:rPr>
          <w:sz w:val="24"/>
          <w:szCs w:val="24"/>
        </w:rPr>
        <w:t>out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must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have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goods</w:t>
      </w:r>
      <w:proofErr w:type="spellEnd"/>
      <w:r w:rsidRPr="00120022">
        <w:rPr>
          <w:sz w:val="24"/>
          <w:szCs w:val="24"/>
        </w:rPr>
        <w:t xml:space="preserve"> by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end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August </w:t>
      </w:r>
      <w:proofErr w:type="spellStart"/>
      <w:r w:rsidRPr="00120022">
        <w:rPr>
          <w:sz w:val="24"/>
          <w:szCs w:val="24"/>
        </w:rPr>
        <w:t>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latest</w:t>
      </w:r>
      <w:proofErr w:type="spellEnd"/>
      <w:r w:rsidRPr="00120022">
        <w:rPr>
          <w:sz w:val="24"/>
          <w:szCs w:val="24"/>
        </w:rPr>
        <w:t xml:space="preserve">. </w:t>
      </w:r>
      <w:proofErr w:type="spellStart"/>
      <w:r w:rsidRPr="00120022">
        <w:rPr>
          <w:sz w:val="24"/>
          <w:szCs w:val="24"/>
        </w:rPr>
        <w:t>Therefore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should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glad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if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send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us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confirmation</w:t>
      </w:r>
      <w:proofErr w:type="spellEnd"/>
      <w:r w:rsidRPr="00120022">
        <w:rPr>
          <w:sz w:val="24"/>
          <w:szCs w:val="24"/>
        </w:rPr>
        <w:t xml:space="preserve"> as </w:t>
      </w:r>
      <w:proofErr w:type="spellStart"/>
      <w:r w:rsidRPr="00120022">
        <w:rPr>
          <w:sz w:val="24"/>
          <w:szCs w:val="24"/>
        </w:rPr>
        <w:t>quickly</w:t>
      </w:r>
      <w:proofErr w:type="spellEnd"/>
      <w:r w:rsidRPr="00120022">
        <w:rPr>
          <w:sz w:val="24"/>
          <w:szCs w:val="24"/>
        </w:rPr>
        <w:t xml:space="preserve"> as </w:t>
      </w:r>
      <w:proofErr w:type="spellStart"/>
      <w:r w:rsidRPr="00120022">
        <w:rPr>
          <w:sz w:val="24"/>
          <w:szCs w:val="24"/>
        </w:rPr>
        <w:t>possible</w:t>
      </w:r>
      <w:proofErr w:type="spellEnd"/>
      <w:r w:rsidRPr="00120022">
        <w:rPr>
          <w:sz w:val="24"/>
          <w:szCs w:val="24"/>
        </w:rPr>
        <w:t>.</w:t>
      </w:r>
    </w:p>
    <w:p w:rsidR="00120022" w:rsidRDefault="00120022" w:rsidP="00120022">
      <w:pPr>
        <w:pStyle w:val="Bezmezer"/>
        <w:rPr>
          <w:sz w:val="24"/>
          <w:szCs w:val="24"/>
        </w:rPr>
      </w:pPr>
      <w:r w:rsidRPr="00120022">
        <w:rPr>
          <w:sz w:val="24"/>
          <w:szCs w:val="24"/>
        </w:rPr>
        <w:t xml:space="preserve">In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meantime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shall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take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necessary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steps</w:t>
      </w:r>
      <w:proofErr w:type="spellEnd"/>
      <w:r w:rsidRPr="00120022">
        <w:rPr>
          <w:sz w:val="24"/>
          <w:szCs w:val="24"/>
        </w:rPr>
        <w:t xml:space="preserve"> to </w:t>
      </w:r>
      <w:proofErr w:type="spellStart"/>
      <w:r w:rsidRPr="00120022">
        <w:rPr>
          <w:sz w:val="24"/>
          <w:szCs w:val="24"/>
        </w:rPr>
        <w:t>establish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Letter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Credit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covering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>.</w:t>
      </w:r>
    </w:p>
    <w:p w:rsidR="00120022" w:rsidRPr="00120022" w:rsidRDefault="00120022" w:rsidP="00120022">
      <w:pPr>
        <w:pStyle w:val="Bezmezer"/>
        <w:rPr>
          <w:sz w:val="24"/>
          <w:szCs w:val="24"/>
        </w:rPr>
      </w:pPr>
    </w:p>
    <w:p w:rsidR="00120022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Yours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sincerely</w:t>
      </w:r>
      <w:proofErr w:type="spellEnd"/>
      <w:r w:rsidRPr="00120022">
        <w:rPr>
          <w:sz w:val="24"/>
          <w:szCs w:val="24"/>
        </w:rPr>
        <w:t xml:space="preserve">, </w:t>
      </w:r>
    </w:p>
    <w:p w:rsidR="00120022" w:rsidRPr="00120022" w:rsidRDefault="00120022" w:rsidP="00120022">
      <w:pPr>
        <w:pStyle w:val="Bezmezer"/>
        <w:rPr>
          <w:sz w:val="24"/>
          <w:szCs w:val="24"/>
        </w:rPr>
      </w:pPr>
    </w:p>
    <w:p w:rsidR="00120022" w:rsidRPr="00120022" w:rsidRDefault="00120022" w:rsidP="00120022">
      <w:pPr>
        <w:pStyle w:val="Bezmezer"/>
        <w:rPr>
          <w:sz w:val="24"/>
          <w:szCs w:val="24"/>
        </w:rPr>
      </w:pPr>
      <w:r w:rsidRPr="00120022">
        <w:rPr>
          <w:sz w:val="24"/>
          <w:szCs w:val="24"/>
        </w:rPr>
        <w:t xml:space="preserve">Mark </w:t>
      </w:r>
      <w:proofErr w:type="spellStart"/>
      <w:r w:rsidRPr="00120022">
        <w:rPr>
          <w:sz w:val="24"/>
          <w:szCs w:val="24"/>
        </w:rPr>
        <w:t>Crane</w:t>
      </w:r>
      <w:proofErr w:type="spellEnd"/>
    </w:p>
    <w:p w:rsidR="0057217B" w:rsidRDefault="00120022" w:rsidP="00120022">
      <w:pPr>
        <w:pStyle w:val="Bezmezer"/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Purchasing</w:t>
      </w:r>
      <w:proofErr w:type="spellEnd"/>
      <w:r w:rsidRPr="00120022">
        <w:rPr>
          <w:sz w:val="24"/>
          <w:szCs w:val="24"/>
        </w:rPr>
        <w:t xml:space="preserve"> agent</w:t>
      </w:r>
      <w:r w:rsidRPr="00120022">
        <w:rPr>
          <w:sz w:val="24"/>
          <w:szCs w:val="24"/>
        </w:rPr>
        <w:cr/>
      </w:r>
    </w:p>
    <w:p w:rsidR="0057217B" w:rsidRDefault="0057217B" w:rsidP="0057217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120022" w:rsidRPr="0057217B" w:rsidRDefault="00120022" w:rsidP="00120022">
      <w:pPr>
        <w:pStyle w:val="Bezmez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CONFIRMATIONS OF </w:t>
      </w:r>
      <w:r w:rsidRPr="0057217B">
        <w:rPr>
          <w:b/>
          <w:sz w:val="24"/>
          <w:szCs w:val="24"/>
          <w:u w:val="single"/>
        </w:rPr>
        <w:t>O</w:t>
      </w:r>
      <w:r>
        <w:rPr>
          <w:b/>
          <w:sz w:val="24"/>
          <w:szCs w:val="24"/>
          <w:u w:val="single"/>
        </w:rPr>
        <w:t>RDERS</w:t>
      </w:r>
      <w:r w:rsidRPr="0057217B">
        <w:rPr>
          <w:b/>
          <w:sz w:val="24"/>
          <w:szCs w:val="24"/>
          <w:u w:val="single"/>
        </w:rPr>
        <w:t xml:space="preserve"> - </w:t>
      </w:r>
      <w:proofErr w:type="spellStart"/>
      <w:r w:rsidRPr="0057217B">
        <w:rPr>
          <w:b/>
          <w:sz w:val="24"/>
          <w:szCs w:val="24"/>
          <w:u w:val="single"/>
        </w:rPr>
        <w:t>examples</w:t>
      </w:r>
      <w:proofErr w:type="spellEnd"/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Dear</w:t>
      </w:r>
      <w:proofErr w:type="spellEnd"/>
      <w:r w:rsidRPr="00120022">
        <w:rPr>
          <w:sz w:val="24"/>
          <w:szCs w:val="24"/>
        </w:rPr>
        <w:t xml:space="preserve"> Mr. </w:t>
      </w:r>
      <w:proofErr w:type="spellStart"/>
      <w:r w:rsidRPr="00120022">
        <w:rPr>
          <w:sz w:val="24"/>
          <w:szCs w:val="24"/>
        </w:rPr>
        <w:t>Crane</w:t>
      </w:r>
      <w:proofErr w:type="spellEnd"/>
      <w:r w:rsidRPr="00120022">
        <w:rPr>
          <w:sz w:val="24"/>
          <w:szCs w:val="24"/>
        </w:rPr>
        <w:t>,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have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pleasure</w:t>
      </w:r>
      <w:proofErr w:type="spellEnd"/>
      <w:r w:rsidRPr="00120022">
        <w:rPr>
          <w:sz w:val="24"/>
          <w:szCs w:val="24"/>
        </w:rPr>
        <w:t xml:space="preserve"> in </w:t>
      </w:r>
      <w:proofErr w:type="spellStart"/>
      <w:r w:rsidRPr="00120022">
        <w:rPr>
          <w:sz w:val="24"/>
          <w:szCs w:val="24"/>
        </w:rPr>
        <w:t>receiving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</w:t>
      </w:r>
      <w:proofErr w:type="gramStart"/>
      <w:r w:rsidRPr="00120022">
        <w:rPr>
          <w:sz w:val="24"/>
          <w:szCs w:val="24"/>
        </w:rPr>
        <w:t>No.123</w:t>
      </w:r>
      <w:proofErr w:type="gram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for</w:t>
      </w:r>
      <w:proofErr w:type="spellEnd"/>
      <w:r w:rsidRPr="00120022">
        <w:rPr>
          <w:sz w:val="24"/>
          <w:szCs w:val="24"/>
        </w:rPr>
        <w:t xml:space="preserve"> 5,000 </w:t>
      </w:r>
      <w:proofErr w:type="spellStart"/>
      <w:r w:rsidRPr="00120022">
        <w:rPr>
          <w:sz w:val="24"/>
          <w:szCs w:val="24"/>
        </w:rPr>
        <w:t>raincoats</w:t>
      </w:r>
      <w:proofErr w:type="spellEnd"/>
      <w:r w:rsidRPr="00120022">
        <w:rPr>
          <w:sz w:val="24"/>
          <w:szCs w:val="24"/>
        </w:rPr>
        <w:t xml:space="preserve">, model Vera in </w:t>
      </w:r>
      <w:proofErr w:type="spellStart"/>
      <w:r w:rsidRPr="00120022">
        <w:rPr>
          <w:sz w:val="24"/>
          <w:szCs w:val="24"/>
        </w:rPr>
        <w:t>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latest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catalogue</w:t>
      </w:r>
      <w:proofErr w:type="spellEnd"/>
      <w:r w:rsidRPr="00120022">
        <w:rPr>
          <w:sz w:val="24"/>
          <w:szCs w:val="24"/>
        </w:rPr>
        <w:t xml:space="preserve">, and are </w:t>
      </w:r>
      <w:proofErr w:type="spellStart"/>
      <w:r w:rsidRPr="00120022">
        <w:rPr>
          <w:sz w:val="24"/>
          <w:szCs w:val="24"/>
        </w:rPr>
        <w:t>enclosing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confirmation</w:t>
      </w:r>
      <w:proofErr w:type="spellEnd"/>
      <w:r w:rsidRPr="00120022">
        <w:rPr>
          <w:sz w:val="24"/>
          <w:szCs w:val="24"/>
        </w:rPr>
        <w:t xml:space="preserve">. </w:t>
      </w:r>
      <w:proofErr w:type="spellStart"/>
      <w:r w:rsidRPr="00120022">
        <w:rPr>
          <w:sz w:val="24"/>
          <w:szCs w:val="24"/>
        </w:rPr>
        <w:t>Please</w:t>
      </w:r>
      <w:proofErr w:type="spellEnd"/>
      <w:r w:rsidRPr="00120022">
        <w:rPr>
          <w:sz w:val="24"/>
          <w:szCs w:val="24"/>
        </w:rPr>
        <w:t xml:space="preserve">, return to </w:t>
      </w:r>
      <w:proofErr w:type="spellStart"/>
      <w:r w:rsidRPr="00120022">
        <w:rPr>
          <w:sz w:val="24"/>
          <w:szCs w:val="24"/>
        </w:rPr>
        <w:t>us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one</w:t>
      </w:r>
      <w:proofErr w:type="spellEnd"/>
      <w:r w:rsidRPr="00120022">
        <w:rPr>
          <w:sz w:val="24"/>
          <w:szCs w:val="24"/>
        </w:rPr>
        <w:t xml:space="preserve"> copy </w:t>
      </w:r>
      <w:proofErr w:type="spellStart"/>
      <w:r w:rsidRPr="00120022">
        <w:rPr>
          <w:sz w:val="24"/>
          <w:szCs w:val="24"/>
        </w:rPr>
        <w:t>signed</w:t>
      </w:r>
      <w:proofErr w:type="spellEnd"/>
      <w:r w:rsidRPr="00120022">
        <w:rPr>
          <w:sz w:val="24"/>
          <w:szCs w:val="24"/>
        </w:rPr>
        <w:t xml:space="preserve"> by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as </w:t>
      </w:r>
      <w:proofErr w:type="spellStart"/>
      <w:r w:rsidRPr="00120022">
        <w:rPr>
          <w:sz w:val="24"/>
          <w:szCs w:val="24"/>
        </w:rPr>
        <w:t>soon</w:t>
      </w:r>
      <w:proofErr w:type="spellEnd"/>
      <w:r w:rsidRPr="00120022">
        <w:rPr>
          <w:sz w:val="24"/>
          <w:szCs w:val="24"/>
        </w:rPr>
        <w:t xml:space="preserve"> as </w:t>
      </w:r>
      <w:proofErr w:type="spellStart"/>
      <w:r w:rsidRPr="00120022">
        <w:rPr>
          <w:sz w:val="24"/>
          <w:szCs w:val="24"/>
        </w:rPr>
        <w:t>possible</w:t>
      </w:r>
      <w:proofErr w:type="spellEnd"/>
      <w:r w:rsidRPr="00120022">
        <w:rPr>
          <w:sz w:val="24"/>
          <w:szCs w:val="24"/>
        </w:rPr>
        <w:t>.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assure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executed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with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utmost</w:t>
      </w:r>
      <w:proofErr w:type="spellEnd"/>
      <w:r w:rsidRPr="00120022">
        <w:rPr>
          <w:sz w:val="24"/>
          <w:szCs w:val="24"/>
        </w:rPr>
        <w:t xml:space="preserve"> care.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Yours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sincerely</w:t>
      </w:r>
      <w:proofErr w:type="spellEnd"/>
      <w:r w:rsidRPr="00120022">
        <w:rPr>
          <w:sz w:val="24"/>
          <w:szCs w:val="24"/>
        </w:rPr>
        <w:t xml:space="preserve">, 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>Tony Brown</w:t>
      </w: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 xml:space="preserve">Sales </w:t>
      </w:r>
      <w:proofErr w:type="spellStart"/>
      <w:r w:rsidRPr="00120022">
        <w:rPr>
          <w:sz w:val="24"/>
          <w:szCs w:val="24"/>
        </w:rPr>
        <w:t>Manager</w:t>
      </w:r>
      <w:proofErr w:type="spellEnd"/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 xml:space="preserve"> -------------------------------------------------------------------------------------------------------------</w:t>
      </w: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Dear</w:t>
      </w:r>
      <w:proofErr w:type="spellEnd"/>
      <w:r w:rsidRPr="00120022">
        <w:rPr>
          <w:sz w:val="24"/>
          <w:szCs w:val="24"/>
        </w:rPr>
        <w:t xml:space="preserve"> Mr. </w:t>
      </w:r>
      <w:proofErr w:type="spellStart"/>
      <w:r w:rsidRPr="00120022">
        <w:rPr>
          <w:sz w:val="24"/>
          <w:szCs w:val="24"/>
        </w:rPr>
        <w:t>Crane</w:t>
      </w:r>
      <w:proofErr w:type="spellEnd"/>
      <w:r w:rsidRPr="00120022">
        <w:rPr>
          <w:sz w:val="24"/>
          <w:szCs w:val="24"/>
        </w:rPr>
        <w:t>,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thank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23 July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confirmation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which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are </w:t>
      </w:r>
      <w:proofErr w:type="spellStart"/>
      <w:r w:rsidRPr="00120022">
        <w:rPr>
          <w:sz w:val="24"/>
          <w:szCs w:val="24"/>
        </w:rPr>
        <w:t>enclosing</w:t>
      </w:r>
      <w:proofErr w:type="spellEnd"/>
      <w:r w:rsidRPr="00120022">
        <w:rPr>
          <w:sz w:val="24"/>
          <w:szCs w:val="24"/>
        </w:rPr>
        <w:t xml:space="preserve">.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would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appreciate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if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returned</w:t>
      </w:r>
      <w:proofErr w:type="spellEnd"/>
      <w:r w:rsidRPr="00120022">
        <w:rPr>
          <w:sz w:val="24"/>
          <w:szCs w:val="24"/>
        </w:rPr>
        <w:t xml:space="preserve"> to </w:t>
      </w:r>
      <w:proofErr w:type="spellStart"/>
      <w:r w:rsidRPr="00120022">
        <w:rPr>
          <w:sz w:val="24"/>
          <w:szCs w:val="24"/>
        </w:rPr>
        <w:t>us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one</w:t>
      </w:r>
      <w:proofErr w:type="spellEnd"/>
      <w:r w:rsidRPr="00120022">
        <w:rPr>
          <w:sz w:val="24"/>
          <w:szCs w:val="24"/>
        </w:rPr>
        <w:t xml:space="preserve"> copy duly </w:t>
      </w:r>
      <w:proofErr w:type="spellStart"/>
      <w:r w:rsidRPr="00120022">
        <w:rPr>
          <w:sz w:val="24"/>
          <w:szCs w:val="24"/>
        </w:rPr>
        <w:t>signed</w:t>
      </w:r>
      <w:proofErr w:type="spellEnd"/>
      <w:r w:rsidRPr="00120022">
        <w:rPr>
          <w:sz w:val="24"/>
          <w:szCs w:val="24"/>
        </w:rPr>
        <w:t xml:space="preserve">. 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 xml:space="preserve">As </w:t>
      </w:r>
      <w:proofErr w:type="spellStart"/>
      <w:r w:rsidRPr="00120022">
        <w:rPr>
          <w:sz w:val="24"/>
          <w:szCs w:val="24"/>
        </w:rPr>
        <w:t>requested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have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booked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delivery</w:t>
      </w:r>
      <w:proofErr w:type="spellEnd"/>
      <w:r w:rsidRPr="00120022">
        <w:rPr>
          <w:sz w:val="24"/>
          <w:szCs w:val="24"/>
        </w:rPr>
        <w:t xml:space="preserve"> by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end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August, but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are </w:t>
      </w:r>
      <w:proofErr w:type="spellStart"/>
      <w:r w:rsidRPr="00120022">
        <w:rPr>
          <w:sz w:val="24"/>
          <w:szCs w:val="24"/>
        </w:rPr>
        <w:t>glad</w:t>
      </w:r>
      <w:proofErr w:type="spellEnd"/>
      <w:r w:rsidRPr="00120022">
        <w:rPr>
          <w:sz w:val="24"/>
          <w:szCs w:val="24"/>
        </w:rPr>
        <w:t xml:space="preserve"> to </w:t>
      </w:r>
      <w:proofErr w:type="spellStart"/>
      <w:r w:rsidRPr="00120022">
        <w:rPr>
          <w:sz w:val="24"/>
          <w:szCs w:val="24"/>
        </w:rPr>
        <w:t>say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lastRenderedPageBreak/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have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been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informed</w:t>
      </w:r>
      <w:proofErr w:type="spellEnd"/>
      <w:r w:rsidRPr="00120022">
        <w:rPr>
          <w:sz w:val="24"/>
          <w:szCs w:val="24"/>
        </w:rPr>
        <w:t xml:space="preserve"> by </w:t>
      </w:r>
      <w:proofErr w:type="spellStart"/>
      <w:r w:rsidRPr="00120022">
        <w:rPr>
          <w:sz w:val="24"/>
          <w:szCs w:val="24"/>
        </w:rPr>
        <w:t>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factory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goods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ready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for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dispatch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within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two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weeks</w:t>
      </w:r>
      <w:proofErr w:type="spellEnd"/>
      <w:r w:rsidRPr="00120022">
        <w:rPr>
          <w:sz w:val="24"/>
          <w:szCs w:val="24"/>
        </w:rPr>
        <w:t xml:space="preserve">. </w:t>
      </w: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believe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short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time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delivery</w:t>
      </w:r>
      <w:proofErr w:type="spellEnd"/>
      <w:r w:rsidRPr="00120022">
        <w:rPr>
          <w:sz w:val="24"/>
          <w:szCs w:val="24"/>
        </w:rPr>
        <w:t xml:space="preserve"> and </w:t>
      </w:r>
      <w:proofErr w:type="spellStart"/>
      <w:r w:rsidRPr="00120022">
        <w:rPr>
          <w:sz w:val="24"/>
          <w:szCs w:val="24"/>
        </w:rPr>
        <w:t>high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quality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of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products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persuade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to </w:t>
      </w:r>
      <w:proofErr w:type="spellStart"/>
      <w:r w:rsidRPr="00120022">
        <w:rPr>
          <w:sz w:val="24"/>
          <w:szCs w:val="24"/>
        </w:rPr>
        <w:t>repeat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>.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We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assure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that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your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order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will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be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executed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with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the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utmost</w:t>
      </w:r>
      <w:proofErr w:type="spellEnd"/>
      <w:r w:rsidRPr="00120022">
        <w:rPr>
          <w:sz w:val="24"/>
          <w:szCs w:val="24"/>
        </w:rPr>
        <w:t xml:space="preserve"> care.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proofErr w:type="spellStart"/>
      <w:r w:rsidRPr="00120022">
        <w:rPr>
          <w:sz w:val="24"/>
          <w:szCs w:val="24"/>
        </w:rPr>
        <w:t>Yours</w:t>
      </w:r>
      <w:proofErr w:type="spellEnd"/>
      <w:r w:rsidRPr="00120022">
        <w:rPr>
          <w:sz w:val="24"/>
          <w:szCs w:val="24"/>
        </w:rPr>
        <w:t xml:space="preserve"> </w:t>
      </w:r>
      <w:proofErr w:type="spellStart"/>
      <w:r w:rsidRPr="00120022">
        <w:rPr>
          <w:sz w:val="24"/>
          <w:szCs w:val="24"/>
        </w:rPr>
        <w:t>sincerely</w:t>
      </w:r>
      <w:proofErr w:type="spellEnd"/>
      <w:r w:rsidRPr="00120022">
        <w:rPr>
          <w:sz w:val="24"/>
          <w:szCs w:val="24"/>
        </w:rPr>
        <w:t xml:space="preserve">, </w:t>
      </w: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</w:p>
    <w:p w:rsidR="00120022" w:rsidRPr="00120022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>Tony Brown</w:t>
      </w:r>
    </w:p>
    <w:p w:rsidR="0057217B" w:rsidRDefault="00120022" w:rsidP="00120022">
      <w:pPr>
        <w:pStyle w:val="Bezmezer"/>
        <w:tabs>
          <w:tab w:val="left" w:pos="2250"/>
        </w:tabs>
        <w:rPr>
          <w:sz w:val="24"/>
          <w:szCs w:val="24"/>
        </w:rPr>
      </w:pPr>
      <w:r w:rsidRPr="00120022">
        <w:rPr>
          <w:sz w:val="24"/>
          <w:szCs w:val="24"/>
        </w:rPr>
        <w:t xml:space="preserve">Sales </w:t>
      </w:r>
      <w:proofErr w:type="spellStart"/>
      <w:r w:rsidRPr="00120022">
        <w:rPr>
          <w:sz w:val="24"/>
          <w:szCs w:val="24"/>
        </w:rPr>
        <w:t>Manager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7217B" w:rsidRPr="009E3930" w:rsidRDefault="0057217B" w:rsidP="0057217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O</w:t>
      </w:r>
      <w:r w:rsidR="00120022">
        <w:rPr>
          <w:rFonts w:ascii="Arial" w:hAnsi="Arial" w:cs="Arial"/>
          <w:b/>
          <w:sz w:val="32"/>
          <w:szCs w:val="32"/>
          <w:u w:val="single"/>
        </w:rPr>
        <w:t>RDER</w:t>
      </w:r>
      <w:r>
        <w:rPr>
          <w:rFonts w:ascii="Arial" w:hAnsi="Arial" w:cs="Arial"/>
          <w:b/>
          <w:sz w:val="32"/>
          <w:szCs w:val="32"/>
          <w:u w:val="single"/>
        </w:rPr>
        <w:t>S</w:t>
      </w:r>
    </w:p>
    <w:p w:rsidR="0057217B" w:rsidRPr="006701E8" w:rsidRDefault="0057217B" w:rsidP="006701E8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Úkol č. 1</w:t>
      </w:r>
    </w:p>
    <w:p w:rsidR="0057217B" w:rsidRPr="00AC6CF3" w:rsidRDefault="00120022" w:rsidP="006701E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Zašlete Vašim obchodním partnerům dopis s objednávkou následujícího zboží:  50 rychlovarných konvic, 30 toustovačů a 10 kuchyňských robotů. Termín dodání během měsíce, platba fakturou.</w:t>
      </w:r>
    </w:p>
    <w:p w:rsidR="0057217B" w:rsidRDefault="0057217B" w:rsidP="006701E8">
      <w:pPr>
        <w:pStyle w:val="Bezmezer"/>
        <w:jc w:val="both"/>
        <w:rPr>
          <w:sz w:val="24"/>
          <w:szCs w:val="24"/>
        </w:rPr>
      </w:pPr>
    </w:p>
    <w:p w:rsidR="0057217B" w:rsidRPr="00120022" w:rsidRDefault="0057217B" w:rsidP="006701E8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Úkol č. 2</w:t>
      </w:r>
      <w:r>
        <w:rPr>
          <w:rFonts w:ascii="Arial" w:hAnsi="Arial" w:cs="Arial"/>
          <w:sz w:val="28"/>
          <w:szCs w:val="28"/>
        </w:rPr>
        <w:t>.</w:t>
      </w:r>
    </w:p>
    <w:p w:rsidR="0057217B" w:rsidRPr="00AC6CF3" w:rsidRDefault="0057217B" w:rsidP="006701E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Zašlete Vašim potenciálním obchodním partnerům dopis s</w:t>
      </w:r>
      <w:r w:rsidR="00120022">
        <w:rPr>
          <w:rFonts w:ascii="Arial" w:hAnsi="Arial" w:cs="Arial"/>
          <w:sz w:val="28"/>
          <w:szCs w:val="28"/>
        </w:rPr>
        <w:t> objednávkou 5 druhů sportovního zboží, uveďte počty kusů, barvy, velikosti s odkazem na jejich nabídku a katalog. Požadujte zaslání zboží do dvou týdnů s platbou na fakturu.</w:t>
      </w:r>
    </w:p>
    <w:p w:rsidR="006701E8" w:rsidRDefault="006701E8" w:rsidP="006701E8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Použitá literatura: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Bočánková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M., Hedvábná, I., Kalina, M. 2004. Anglická obchodní korespondence. </w:t>
      </w:r>
      <w:proofErr w:type="spellStart"/>
      <w:r w:rsidRPr="006701E8">
        <w:rPr>
          <w:rFonts w:ascii="Arial" w:hAnsi="Arial" w:cs="Arial"/>
          <w:sz w:val="28"/>
          <w:szCs w:val="28"/>
        </w:rPr>
        <w:t>Ekopress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Dyčková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J., Neumannová, O. 1998.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bankers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RADIX,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Henderson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D., </w:t>
      </w:r>
      <w:proofErr w:type="spellStart"/>
      <w:r w:rsidRPr="006701E8">
        <w:rPr>
          <w:rFonts w:ascii="Arial" w:hAnsi="Arial" w:cs="Arial"/>
          <w:sz w:val="28"/>
          <w:szCs w:val="28"/>
        </w:rPr>
        <w:t>Streitwieser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V. 2006.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t xml:space="preserve">Jones, L., Alexander, R. 2003. New International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Cambridge University </w:t>
      </w:r>
      <w:proofErr w:type="spellStart"/>
      <w:r w:rsidRPr="006701E8">
        <w:rPr>
          <w:rFonts w:ascii="Arial" w:hAnsi="Arial" w:cs="Arial"/>
          <w:sz w:val="28"/>
          <w:szCs w:val="28"/>
        </w:rPr>
        <w:t>Press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t xml:space="preserve">Mackenzie, I. 1995. </w:t>
      </w:r>
      <w:proofErr w:type="spellStart"/>
      <w:r w:rsidRPr="006701E8">
        <w:rPr>
          <w:rFonts w:ascii="Arial" w:hAnsi="Arial" w:cs="Arial"/>
          <w:sz w:val="28"/>
          <w:szCs w:val="28"/>
        </w:rPr>
        <w:t>Financial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Language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Teaching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Publications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lastRenderedPageBreak/>
        <w:t>Měšťan, J. 2002. Anglický obchodní dopis se vzorovými dopisy. Nakladatelství JM Písek</w:t>
      </w:r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Radice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F. 1992.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banking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Macmillan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Publishers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Skuch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E. 2005. Fit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- Fráze.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Tilley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R. 2005. Fit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– Korespondence.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Treger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A. 2008. </w:t>
      </w:r>
      <w:proofErr w:type="spellStart"/>
      <w:r w:rsidRPr="006701E8">
        <w:rPr>
          <w:rFonts w:ascii="Arial" w:hAnsi="Arial" w:cs="Arial"/>
          <w:sz w:val="28"/>
          <w:szCs w:val="28"/>
        </w:rPr>
        <w:t>Inside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the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European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Union. Leda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Abbs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B., </w:t>
      </w:r>
      <w:proofErr w:type="spellStart"/>
      <w:r w:rsidRPr="006701E8">
        <w:rPr>
          <w:rFonts w:ascii="Arial" w:hAnsi="Arial" w:cs="Arial"/>
          <w:sz w:val="28"/>
          <w:szCs w:val="28"/>
        </w:rPr>
        <w:t>Freebairn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I., </w:t>
      </w:r>
      <w:proofErr w:type="spellStart"/>
      <w:r w:rsidRPr="006701E8">
        <w:rPr>
          <w:rFonts w:ascii="Arial" w:hAnsi="Arial" w:cs="Arial"/>
          <w:sz w:val="28"/>
          <w:szCs w:val="28"/>
        </w:rPr>
        <w:t>Barker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Ch., 2003. New </w:t>
      </w:r>
      <w:proofErr w:type="spellStart"/>
      <w:r w:rsidRPr="006701E8">
        <w:rPr>
          <w:rFonts w:ascii="Arial" w:hAnsi="Arial" w:cs="Arial"/>
          <w:sz w:val="28"/>
          <w:szCs w:val="28"/>
        </w:rPr>
        <w:t>Snapshot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Pre-Intermediate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701E8">
        <w:rPr>
          <w:rFonts w:ascii="Arial" w:hAnsi="Arial" w:cs="Arial"/>
          <w:sz w:val="28"/>
          <w:szCs w:val="28"/>
        </w:rPr>
        <w:t>Pearson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Education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Limited </w:t>
      </w:r>
    </w:p>
    <w:sectPr w:rsidR="006701E8" w:rsidRPr="0067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7B"/>
    <w:rsid w:val="00120022"/>
    <w:rsid w:val="0057217B"/>
    <w:rsid w:val="006701E8"/>
    <w:rsid w:val="006D7ED4"/>
    <w:rsid w:val="006F1D0F"/>
    <w:rsid w:val="0070350E"/>
    <w:rsid w:val="00740B06"/>
    <w:rsid w:val="00A67F8A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Igor</cp:lastModifiedBy>
  <cp:revision>2</cp:revision>
  <cp:lastPrinted>2014-04-04T15:26:00Z</cp:lastPrinted>
  <dcterms:created xsi:type="dcterms:W3CDTF">2014-09-13T14:13:00Z</dcterms:created>
  <dcterms:modified xsi:type="dcterms:W3CDTF">2014-09-13T14:13:00Z</dcterms:modified>
</cp:coreProperties>
</file>