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A63744">
        <w:rPr>
          <w:rFonts w:ascii="Times New Roman" w:hAnsi="Times New Roman" w:cs="Times New Roman"/>
          <w:sz w:val="24"/>
          <w:szCs w:val="24"/>
        </w:rPr>
        <w:t xml:space="preserve">Matematika </w:t>
      </w:r>
      <w:r w:rsidR="001F51DB">
        <w:rPr>
          <w:rFonts w:ascii="Times New Roman" w:hAnsi="Times New Roman" w:cs="Times New Roman"/>
          <w:sz w:val="24"/>
          <w:szCs w:val="24"/>
        </w:rPr>
        <w:t>I</w:t>
      </w:r>
      <w:r w:rsidR="00A63744">
        <w:rPr>
          <w:rFonts w:ascii="Times New Roman" w:hAnsi="Times New Roman" w:cs="Times New Roman"/>
          <w:sz w:val="24"/>
          <w:szCs w:val="24"/>
        </w:rPr>
        <w:t>I.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A63744">
        <w:rPr>
          <w:rFonts w:ascii="Times New Roman" w:hAnsi="Times New Roman" w:cs="Times New Roman"/>
          <w:sz w:val="24"/>
          <w:szCs w:val="24"/>
        </w:rPr>
        <w:t>Mgr. Iva Vrbová</w:t>
      </w:r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470813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A63744">
        <w:rPr>
          <w:rFonts w:ascii="Times New Roman" w:hAnsi="Times New Roman" w:cs="Times New Roman"/>
          <w:sz w:val="24"/>
          <w:szCs w:val="24"/>
        </w:rPr>
        <w:t>Matematika a její aplikace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D87A0E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</w:p>
    <w:p w:rsidR="004C1FB2" w:rsidRDefault="00EA3112" w:rsidP="001F51DB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836A79">
        <w:rPr>
          <w:rFonts w:ascii="Times New Roman" w:hAnsi="Times New Roman" w:cs="Times New Roman"/>
          <w:sz w:val="24"/>
          <w:szCs w:val="24"/>
        </w:rPr>
        <w:t>funkce, definiční obor, monotónnost, druhy funkcí</w:t>
      </w:r>
    </w:p>
    <w:p w:rsidR="004C1FB2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1F51DB">
        <w:rPr>
          <w:rFonts w:ascii="Times New Roman" w:hAnsi="Times New Roman" w:cs="Times New Roman"/>
          <w:sz w:val="24"/>
          <w:szCs w:val="24"/>
        </w:rPr>
        <w:t>Funkce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1F51DB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 – definice, zápis, základní pojmy</w:t>
            </w:r>
          </w:p>
        </w:tc>
      </w:tr>
      <w:tr w:rsidR="001F51DB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Průsečíky funkce se souřadnými osami</w:t>
            </w:r>
          </w:p>
        </w:tc>
      </w:tr>
      <w:tr w:rsidR="001F51DB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Definiční obor funkce - </w:t>
            </w: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cs-CZ"/>
              </w:rPr>
              <w:t>určení na základě předpisu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Definiční obor a obor hodnot funkce - určení na základě grafu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Monotónnost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Sudost a lichost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Omezenost a periodičnost funkce; Prostá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Konstantní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Lineární funkce; Lineární funkce v absolutní hodnotě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Kvadratická funkce; Kvadratická funkce v absolutní hodnotě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Kubická parabola; Kubická parabola v absolutní hodnotě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Lineární lomená funkce; Lineární lomená funkce v absolutní hodnotě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Grafické řešení rovnic a nerovnic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VY_32_INOVACE_94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Exponenciální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Inverzní funkce - logaritmická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Vlastnosti logaritmické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Definiční obor logaritmické funkce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Exponenciální rovnice – společný základ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VY_32_INOVACE_99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Logaritmická rovnice</w:t>
            </w:r>
          </w:p>
        </w:tc>
      </w:tr>
      <w:tr w:rsidR="001F51DB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F51DB" w:rsidRPr="001F51DB" w:rsidRDefault="001F51DB" w:rsidP="001F51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F51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Exponenciální a logaritmická nerovnice; Exponenciální rovnice - logaritmování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D87A0E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0A37D9"/>
    <w:rsid w:val="00137CE8"/>
    <w:rsid w:val="001F51DB"/>
    <w:rsid w:val="002F1E51"/>
    <w:rsid w:val="003F699B"/>
    <w:rsid w:val="00470813"/>
    <w:rsid w:val="004C1FB2"/>
    <w:rsid w:val="004D703F"/>
    <w:rsid w:val="0068622D"/>
    <w:rsid w:val="006C38CB"/>
    <w:rsid w:val="006F5C03"/>
    <w:rsid w:val="00836A79"/>
    <w:rsid w:val="00903BB3"/>
    <w:rsid w:val="00A63744"/>
    <w:rsid w:val="00D134C5"/>
    <w:rsid w:val="00D87A0E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18</cp:revision>
  <dcterms:created xsi:type="dcterms:W3CDTF">2014-09-21T12:40:00Z</dcterms:created>
  <dcterms:modified xsi:type="dcterms:W3CDTF">2014-09-21T15:35:00Z</dcterms:modified>
</cp:coreProperties>
</file>